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EastAsia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b/>
          <w:bCs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3ED71FC0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3795F134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730962">
            <w:rPr>
              <w:rFonts w:ascii="Arial" w:eastAsia="SimSun" w:hAnsi="Arial" w:cs="Arial"/>
              <w:kern w:val="2"/>
              <w:lang w:val="uk-UA" w:eastAsia="zh-CN"/>
            </w:rPr>
            <w:t>_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EastAsia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3CA2FB7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</w:t>
              </w:r>
              <w:r w:rsidR="001F54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релевантний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Опис команди, яка працюватиме за проєктом</w:t>
              </w:r>
            </w:p>
            <w:p w14:paraId="2FCDF05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  <w:lang w:val="en-US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p w14:paraId="3F4B94F8" w14:textId="77777777" w:rsidR="007C5D0A" w:rsidRPr="007C5D0A" w:rsidRDefault="007C5D0A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  <w:lang w:val="en-US"/>
                </w:rPr>
              </w:pPr>
            </w:p>
            <w:p w14:paraId="7FD9E245" w14:textId="67490BFC" w:rsidR="007C5D0A" w:rsidRPr="007C5D0A" w:rsidRDefault="007C5D0A" w:rsidP="007C5D0A">
              <w:pPr>
                <w:pStyle w:val="af2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</w:pPr>
              <w:r w:rsidRPr="007C5D0A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t>Запропонована методологія дослідження</w:t>
              </w:r>
            </w:p>
            <w:p w14:paraId="64CA638E" w14:textId="77777777" w:rsidR="007C5D0A" w:rsidRPr="007C5D0A" w:rsidRDefault="007C5D0A" w:rsidP="007C5D0A">
              <w:pPr>
                <w:spacing w:before="240" w:after="240"/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</w:pPr>
              <w:r w:rsidRPr="007C5D0A">
                <w:rPr>
                  <w:rFonts w:eastAsiaTheme="minorEastAsia"/>
                  <w:i/>
                  <w:iCs/>
                  <w:color w:val="000000" w:themeColor="text1"/>
                  <w:lang w:val="uk-UA"/>
                </w:rPr>
                <w:t>(</w:t>
              </w:r>
              <w:r w:rsidRPr="007C5D0A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коротко зазначається підхід до проведення дослідження, включаючи заплановані методи та моделі (зокрема SCM та CGE), джерела даних та можливі обмеження дослідження)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133120C2" w14:textId="3360805C" w:rsidR="009540E1" w:rsidRPr="00D0235D" w:rsidRDefault="009540E1" w:rsidP="007C5D0A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Перелік та вартість етапів 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4778"/>
                <w:gridCol w:w="1985"/>
              </w:tblGrid>
              <w:tr w:rsidR="009540E1" w:rsidRPr="00D0235D" w14:paraId="732555ED" w14:textId="77777777" w:rsidTr="3ED71FC0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22017CB5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</w:t>
                    </w:r>
                    <w:r w:rsidR="007309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робочих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днів</w:t>
                    </w:r>
                  </w:p>
                </w:tc>
                <w:tc>
                  <w:tcPr>
                    <w:tcW w:w="4778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985" w:type="dxa"/>
                    <w:shd w:val="clear" w:color="auto" w:fill="E7E6E6" w:themeFill="background2"/>
                    <w:vAlign w:val="bottom"/>
                  </w:tcPr>
                  <w:p w14:paraId="58C405F4" w14:textId="7EB03B7F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7309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  <w:r w:rsidR="007309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(без ПДВ)</w:t>
                    </w:r>
                  </w:p>
                </w:tc>
              </w:tr>
              <w:tr w:rsidR="009540E1" w:rsidRPr="00D0235D" w14:paraId="3DB155F2" w14:textId="77777777" w:rsidTr="3ED71FC0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778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985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3ED71FC0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4778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3ED71FC0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4778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7C5D0A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77777777" w:rsidR="009540E1" w:rsidRPr="00D0235D" w:rsidRDefault="009540E1" w:rsidP="3ED71FC0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</w:pPr>
              <w:r w:rsidRPr="3ED71FC0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робіт)</w:t>
              </w:r>
            </w:p>
            <w:p w14:paraId="10830576" w14:textId="7D57DB32" w:rsidR="009540E1" w:rsidRPr="00D0235D" w:rsidRDefault="009540E1" w:rsidP="007C5D0A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  <w:r w:rsidR="007F1BC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/надання послуг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76D3DACC" w14:textId="265BC5E0" w:rsidR="009540E1" w:rsidRPr="005F6C7A" w:rsidRDefault="001F542C" w:rsidP="007C5D0A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Додаткова інформація</w:t>
              </w:r>
            </w:p>
            <w:p w14:paraId="4AF26D78" w14:textId="0D2E80BC" w:rsidR="009540E1" w:rsidRDefault="00BE3C4C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lastRenderedPageBreak/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E5F4" w14:textId="77777777" w:rsidR="00BE3C4C" w:rsidRDefault="00BE3C4C" w:rsidP="00251C8C">
      <w:pPr>
        <w:spacing w:after="0" w:line="240" w:lineRule="auto"/>
      </w:pPr>
      <w:r>
        <w:separator/>
      </w:r>
    </w:p>
  </w:endnote>
  <w:endnote w:type="continuationSeparator" w:id="0">
    <w:p w14:paraId="3DEB85FD" w14:textId="77777777" w:rsidR="00BE3C4C" w:rsidRDefault="00BE3C4C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F03D" w14:textId="77777777" w:rsidR="00BE3C4C" w:rsidRDefault="00BE3C4C" w:rsidP="00251C8C">
      <w:pPr>
        <w:spacing w:after="0" w:line="240" w:lineRule="auto"/>
      </w:pPr>
      <w:r>
        <w:separator/>
      </w:r>
    </w:p>
  </w:footnote>
  <w:footnote w:type="continuationSeparator" w:id="0">
    <w:p w14:paraId="28747D38" w14:textId="77777777" w:rsidR="00BE3C4C" w:rsidRDefault="00BE3C4C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4C44"/>
    <w:multiLevelType w:val="hybridMultilevel"/>
    <w:tmpl w:val="D5E08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5669E"/>
    <w:multiLevelType w:val="hybridMultilevel"/>
    <w:tmpl w:val="D5E08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6"/>
  </w:num>
  <w:num w:numId="3" w16cid:durableId="1485272356">
    <w:abstractNumId w:val="11"/>
  </w:num>
  <w:num w:numId="4" w16cid:durableId="1044914685">
    <w:abstractNumId w:val="25"/>
  </w:num>
  <w:num w:numId="5" w16cid:durableId="1121151555">
    <w:abstractNumId w:val="18"/>
  </w:num>
  <w:num w:numId="6" w16cid:durableId="1477604892">
    <w:abstractNumId w:val="22"/>
  </w:num>
  <w:num w:numId="7" w16cid:durableId="1895123002">
    <w:abstractNumId w:val="17"/>
  </w:num>
  <w:num w:numId="8" w16cid:durableId="115028216">
    <w:abstractNumId w:val="0"/>
  </w:num>
  <w:num w:numId="9" w16cid:durableId="1201818140">
    <w:abstractNumId w:val="23"/>
  </w:num>
  <w:num w:numId="10" w16cid:durableId="1951929303">
    <w:abstractNumId w:val="20"/>
  </w:num>
  <w:num w:numId="11" w16cid:durableId="1988314023">
    <w:abstractNumId w:val="6"/>
  </w:num>
  <w:num w:numId="12" w16cid:durableId="489441709">
    <w:abstractNumId w:val="14"/>
  </w:num>
  <w:num w:numId="13" w16cid:durableId="1205678732">
    <w:abstractNumId w:val="19"/>
  </w:num>
  <w:num w:numId="14" w16cid:durableId="1285842227">
    <w:abstractNumId w:val="13"/>
  </w:num>
  <w:num w:numId="15" w16cid:durableId="637491657">
    <w:abstractNumId w:val="12"/>
  </w:num>
  <w:num w:numId="16" w16cid:durableId="1412508607">
    <w:abstractNumId w:val="1"/>
  </w:num>
  <w:num w:numId="17" w16cid:durableId="455295114">
    <w:abstractNumId w:val="10"/>
  </w:num>
  <w:num w:numId="18" w16cid:durableId="530849115">
    <w:abstractNumId w:val="21"/>
  </w:num>
  <w:num w:numId="19" w16cid:durableId="48188347">
    <w:abstractNumId w:val="3"/>
  </w:num>
  <w:num w:numId="20" w16cid:durableId="1928224414">
    <w:abstractNumId w:val="5"/>
  </w:num>
  <w:num w:numId="21" w16cid:durableId="1263876914">
    <w:abstractNumId w:val="15"/>
  </w:num>
  <w:num w:numId="22" w16cid:durableId="1331254258">
    <w:abstractNumId w:val="8"/>
  </w:num>
  <w:num w:numId="23" w16cid:durableId="1693725487">
    <w:abstractNumId w:val="24"/>
  </w:num>
  <w:num w:numId="24" w16cid:durableId="1506900016">
    <w:abstractNumId w:val="9"/>
  </w:num>
  <w:num w:numId="25" w16cid:durableId="207424955">
    <w:abstractNumId w:val="4"/>
  </w:num>
  <w:num w:numId="26" w16cid:durableId="2414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13D53"/>
    <w:rsid w:val="00037A0A"/>
    <w:rsid w:val="00055E81"/>
    <w:rsid w:val="00074B69"/>
    <w:rsid w:val="000A26F9"/>
    <w:rsid w:val="00141D28"/>
    <w:rsid w:val="00142025"/>
    <w:rsid w:val="00163A58"/>
    <w:rsid w:val="0017768A"/>
    <w:rsid w:val="001E236A"/>
    <w:rsid w:val="001F52C9"/>
    <w:rsid w:val="001F542C"/>
    <w:rsid w:val="0020532C"/>
    <w:rsid w:val="002231A5"/>
    <w:rsid w:val="0022320F"/>
    <w:rsid w:val="00251C8C"/>
    <w:rsid w:val="00295D5A"/>
    <w:rsid w:val="002C27AB"/>
    <w:rsid w:val="002C3220"/>
    <w:rsid w:val="002E447A"/>
    <w:rsid w:val="00301039"/>
    <w:rsid w:val="0030671D"/>
    <w:rsid w:val="003159B7"/>
    <w:rsid w:val="0034473C"/>
    <w:rsid w:val="0039736D"/>
    <w:rsid w:val="003C5986"/>
    <w:rsid w:val="003F7D79"/>
    <w:rsid w:val="00424BB0"/>
    <w:rsid w:val="0043201E"/>
    <w:rsid w:val="00467954"/>
    <w:rsid w:val="004D0E21"/>
    <w:rsid w:val="004D42E9"/>
    <w:rsid w:val="00513213"/>
    <w:rsid w:val="005142AC"/>
    <w:rsid w:val="00525DD4"/>
    <w:rsid w:val="00543A44"/>
    <w:rsid w:val="00585715"/>
    <w:rsid w:val="005B5649"/>
    <w:rsid w:val="005F6C7A"/>
    <w:rsid w:val="00666EAE"/>
    <w:rsid w:val="0070276E"/>
    <w:rsid w:val="007157F7"/>
    <w:rsid w:val="00730962"/>
    <w:rsid w:val="00756C2E"/>
    <w:rsid w:val="007621AA"/>
    <w:rsid w:val="007C5D0A"/>
    <w:rsid w:val="007F1BCA"/>
    <w:rsid w:val="00831E1C"/>
    <w:rsid w:val="00862A23"/>
    <w:rsid w:val="008F687A"/>
    <w:rsid w:val="009104DB"/>
    <w:rsid w:val="0093235B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97F96"/>
    <w:rsid w:val="00BA05C5"/>
    <w:rsid w:val="00BD50A6"/>
    <w:rsid w:val="00BE0056"/>
    <w:rsid w:val="00BE3C4C"/>
    <w:rsid w:val="00BF3DEE"/>
    <w:rsid w:val="00C10EEB"/>
    <w:rsid w:val="00C46DD1"/>
    <w:rsid w:val="00C84FDB"/>
    <w:rsid w:val="00C90E34"/>
    <w:rsid w:val="00CE52F1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46B1C"/>
    <w:rsid w:val="00E876A6"/>
    <w:rsid w:val="00E9115E"/>
    <w:rsid w:val="00EB0247"/>
    <w:rsid w:val="00ED3056"/>
    <w:rsid w:val="00F825CC"/>
    <w:rsid w:val="00F95301"/>
    <w:rsid w:val="00FA29E1"/>
    <w:rsid w:val="00FB3BE8"/>
    <w:rsid w:val="00FB6436"/>
    <w:rsid w:val="06677315"/>
    <w:rsid w:val="18A0A549"/>
    <w:rsid w:val="2B7156B8"/>
    <w:rsid w:val="3629D291"/>
    <w:rsid w:val="3ED71FC0"/>
    <w:rsid w:val="413071CD"/>
    <w:rsid w:val="4606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831E1C"/>
    <w:rPr>
      <w:b/>
      <w:bCs/>
    </w:rPr>
  </w:style>
  <w:style w:type="character" w:customStyle="1" w:styleId="afb">
    <w:name w:val="Тема примітки Знак"/>
    <w:basedOn w:val="af8"/>
    <w:link w:val="afa"/>
    <w:uiPriority w:val="99"/>
    <w:semiHidden/>
    <w:rsid w:val="00831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3013</Characters>
  <Application>Microsoft Office Word</Application>
  <DocSecurity>0</DocSecurity>
  <Lines>120</Lines>
  <Paragraphs>56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Sokolova</cp:lastModifiedBy>
  <cp:revision>3</cp:revision>
  <dcterms:created xsi:type="dcterms:W3CDTF">2026-04-16T09:21:00Z</dcterms:created>
  <dcterms:modified xsi:type="dcterms:W3CDTF">2026-04-16T11:34:00Z</dcterms:modified>
</cp:coreProperties>
</file>